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930"/>
        <w:tblW w:w="11052" w:type="dxa"/>
        <w:tblLayout w:type="fixed"/>
        <w:tblLook w:val="04A0" w:firstRow="1" w:lastRow="0" w:firstColumn="1" w:lastColumn="0" w:noHBand="0" w:noVBand="1"/>
      </w:tblPr>
      <w:tblGrid>
        <w:gridCol w:w="1809"/>
        <w:gridCol w:w="6975"/>
        <w:gridCol w:w="2268"/>
      </w:tblGrid>
      <w:tr w:rsidR="00122984" w:rsidRPr="00CD3D09" w:rsidTr="00FB4CB1">
        <w:trPr>
          <w:trHeight w:val="328"/>
        </w:trPr>
        <w:tc>
          <w:tcPr>
            <w:tcW w:w="1809" w:type="dxa"/>
            <w:vMerge w:val="restart"/>
            <w:hideMark/>
          </w:tcPr>
          <w:p w:rsidR="00122984" w:rsidRPr="00CD3D09" w:rsidRDefault="00A71C14" w:rsidP="00A71C14">
            <w:pPr>
              <w:pStyle w:val="Titre1"/>
              <w:ind w:left="949"/>
              <w:rPr>
                <w:rFonts w:ascii="Tahoma" w:hAnsi="Tahoma" w:cs="Tahoma"/>
                <w:sz w:val="28"/>
                <w:szCs w:val="28"/>
              </w:rPr>
            </w:pPr>
            <w:r w:rsidRPr="00CD3D09">
              <w:rPr>
                <w:rFonts w:ascii="Tahoma" w:hAnsi="Tahoma" w:cs="Tahoma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0" wp14:anchorId="16360179" wp14:editId="30E33EDF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179705</wp:posOffset>
                  </wp:positionV>
                  <wp:extent cx="1085399" cy="1291590"/>
                  <wp:effectExtent l="0" t="0" r="635" b="3810"/>
                  <wp:wrapNone/>
                  <wp:docPr id="16" name="Image 16" descr="Logo_DF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_DF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24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99" cy="129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75" w:type="dxa"/>
            <w:hideMark/>
          </w:tcPr>
          <w:p w:rsidR="00122984" w:rsidRPr="00CD3D09" w:rsidRDefault="00122984" w:rsidP="00FB4CB1">
            <w:pPr>
              <w:pStyle w:val="Titre1"/>
              <w:spacing w:before="60"/>
              <w:rPr>
                <w:rFonts w:ascii="Tahoma" w:hAnsi="Tahoma" w:cs="Tahoma"/>
                <w:sz w:val="28"/>
                <w:szCs w:val="28"/>
              </w:rPr>
            </w:pPr>
            <w:r w:rsidRPr="00CD3D09">
              <w:rPr>
                <w:rFonts w:ascii="Tahoma" w:hAnsi="Tahoma" w:cs="Tahoma"/>
                <w:sz w:val="28"/>
                <w:szCs w:val="28"/>
              </w:rPr>
              <w:t>REPUBLIQUE DU BENIN</w:t>
            </w:r>
          </w:p>
        </w:tc>
        <w:tc>
          <w:tcPr>
            <w:tcW w:w="2268" w:type="dxa"/>
            <w:vMerge w:val="restart"/>
          </w:tcPr>
          <w:p w:rsidR="00122984" w:rsidRPr="00CD3D09" w:rsidRDefault="00122984" w:rsidP="00FB4CB1">
            <w:pPr>
              <w:pStyle w:val="Titre1"/>
              <w:spacing w:before="60"/>
              <w:rPr>
                <w:rFonts w:ascii="Tahoma" w:hAnsi="Tahoma" w:cs="Tahoma"/>
                <w:sz w:val="28"/>
                <w:szCs w:val="28"/>
              </w:rPr>
            </w:pPr>
            <w:r w:rsidRPr="00CD3D09">
              <w:rPr>
                <w:rFonts w:ascii="Tahoma" w:hAnsi="Tahoma" w:cs="Tahoma"/>
                <w:noProof/>
                <w:sz w:val="28"/>
                <w:szCs w:val="28"/>
              </w:rPr>
              <w:drawing>
                <wp:inline distT="0" distB="0" distL="0" distR="0" wp14:anchorId="18EFC888" wp14:editId="41ECC2E0">
                  <wp:extent cx="1275080" cy="1238250"/>
                  <wp:effectExtent l="0" t="0" r="127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684" cy="1283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984" w:rsidRPr="00CD3D09" w:rsidTr="00FB4CB1">
        <w:trPr>
          <w:trHeight w:val="386"/>
        </w:trPr>
        <w:tc>
          <w:tcPr>
            <w:tcW w:w="1809" w:type="dxa"/>
            <w:vMerge/>
            <w:vAlign w:val="center"/>
            <w:hideMark/>
          </w:tcPr>
          <w:p w:rsidR="00122984" w:rsidRPr="00CD3D09" w:rsidRDefault="00122984" w:rsidP="00FB4CB1">
            <w:pPr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6975" w:type="dxa"/>
            <w:hideMark/>
          </w:tcPr>
          <w:p w:rsidR="00122984" w:rsidRPr="00CD3D09" w:rsidRDefault="00122984" w:rsidP="00FB4CB1">
            <w:pPr>
              <w:pStyle w:val="Titre1"/>
              <w:spacing w:line="240" w:lineRule="auto"/>
              <w:rPr>
                <w:rFonts w:ascii="Tahoma" w:hAnsi="Tahoma" w:cs="Tahoma"/>
                <w:sz w:val="28"/>
                <w:szCs w:val="28"/>
                <w:u w:val="none"/>
              </w:rPr>
            </w:pPr>
            <w:r w:rsidRPr="00CD3D09">
              <w:rPr>
                <w:rFonts w:ascii="Tahoma" w:hAnsi="Tahoma" w:cs="Tahoma"/>
                <w:sz w:val="28"/>
                <w:szCs w:val="28"/>
                <w:u w:val="none"/>
              </w:rPr>
              <w:t>MINISTERE DU CADRE DE VIE ET DU DEVELOPPEMENT DURABLE</w:t>
            </w:r>
          </w:p>
          <w:p w:rsidR="00122984" w:rsidRPr="00CD3D09" w:rsidRDefault="00122984" w:rsidP="00FB4CB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CD3D09">
              <w:rPr>
                <w:rFonts w:ascii="Tahoma" w:hAnsi="Tahoma" w:cs="Tahoma"/>
                <w:sz w:val="28"/>
                <w:szCs w:val="28"/>
              </w:rPr>
              <w:t>……………………</w:t>
            </w:r>
          </w:p>
        </w:tc>
        <w:tc>
          <w:tcPr>
            <w:tcW w:w="2268" w:type="dxa"/>
            <w:vMerge/>
          </w:tcPr>
          <w:p w:rsidR="00122984" w:rsidRPr="00CD3D09" w:rsidRDefault="00122984" w:rsidP="00FB4CB1">
            <w:pPr>
              <w:pStyle w:val="Titre1"/>
              <w:spacing w:line="240" w:lineRule="auto"/>
              <w:rPr>
                <w:rFonts w:ascii="Tahoma" w:hAnsi="Tahoma" w:cs="Tahoma"/>
                <w:sz w:val="28"/>
                <w:szCs w:val="28"/>
                <w:u w:val="none"/>
              </w:rPr>
            </w:pPr>
          </w:p>
        </w:tc>
      </w:tr>
      <w:tr w:rsidR="00122984" w:rsidRPr="00CD3D09" w:rsidTr="00FB4CB1">
        <w:trPr>
          <w:trHeight w:val="1375"/>
        </w:trPr>
        <w:tc>
          <w:tcPr>
            <w:tcW w:w="1809" w:type="dxa"/>
            <w:vMerge/>
            <w:vAlign w:val="center"/>
            <w:hideMark/>
          </w:tcPr>
          <w:p w:rsidR="00122984" w:rsidRPr="00CD3D09" w:rsidRDefault="00122984" w:rsidP="00FB4CB1">
            <w:pPr>
              <w:rPr>
                <w:rFonts w:ascii="Tahoma" w:hAnsi="Tahoma" w:cs="Tahoma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6975" w:type="dxa"/>
            <w:vAlign w:val="center"/>
          </w:tcPr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jc w:val="center"/>
              <w:rPr>
                <w:rFonts w:ascii="Tahoma" w:hAnsi="Tahoma" w:cs="Tahoma"/>
                <w:b/>
                <w:bCs/>
                <w:i/>
                <w:iCs/>
                <w:sz w:val="28"/>
                <w:szCs w:val="28"/>
              </w:rPr>
            </w:pPr>
            <w:r w:rsidRPr="00CD3D09">
              <w:rPr>
                <w:rFonts w:ascii="Tahoma" w:hAnsi="Tahoma" w:cs="Tahoma"/>
                <w:b/>
                <w:bCs/>
                <w:spacing w:val="20"/>
                <w:sz w:val="28"/>
                <w:szCs w:val="28"/>
              </w:rPr>
              <w:t>DIRECTION GENERALE DES EAUX, FORETS ET CHASSE</w:t>
            </w:r>
          </w:p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spacing w:before="120" w:after="120"/>
              <w:jc w:val="center"/>
              <w:rPr>
                <w:rFonts w:ascii="Tahoma" w:hAnsi="Tahoma" w:cs="Tahoma"/>
                <w:b/>
                <w:bCs/>
                <w:i/>
                <w:iCs/>
                <w:sz w:val="28"/>
                <w:szCs w:val="28"/>
              </w:rPr>
            </w:pPr>
            <w:r w:rsidRPr="00CD3D09">
              <w:rPr>
                <w:rFonts w:ascii="Tahoma" w:hAnsi="Tahoma" w:cs="Tahoma"/>
                <w:b/>
                <w:bCs/>
                <w:i/>
                <w:iCs/>
                <w:sz w:val="28"/>
                <w:szCs w:val="28"/>
              </w:rPr>
              <w:t>****************************</w:t>
            </w:r>
          </w:p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spacing w:before="120" w:after="120"/>
              <w:jc w:val="center"/>
              <w:rPr>
                <w:rFonts w:ascii="Tahoma" w:hAnsi="Tahoma" w:cs="Tahoma"/>
                <w:b/>
                <w:i/>
                <w:spacing w:val="20"/>
                <w:sz w:val="28"/>
                <w:szCs w:val="28"/>
                <w:lang w:val="de-DE"/>
              </w:rPr>
            </w:pPr>
            <w:r w:rsidRPr="00CD3D09">
              <w:rPr>
                <w:rFonts w:ascii="Tahoma" w:hAnsi="Tahoma" w:cs="Tahoma"/>
                <w:b/>
                <w:bCs/>
                <w:i/>
                <w:iCs/>
                <w:sz w:val="28"/>
                <w:szCs w:val="28"/>
              </w:rPr>
              <w:t>ECOLE NATIONALE DES EAUX, FORETS  ET CHASSE</w:t>
            </w:r>
          </w:p>
        </w:tc>
        <w:tc>
          <w:tcPr>
            <w:tcW w:w="2268" w:type="dxa"/>
            <w:vMerge/>
          </w:tcPr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jc w:val="center"/>
              <w:rPr>
                <w:rFonts w:ascii="Tahoma" w:hAnsi="Tahoma" w:cs="Tahoma"/>
                <w:b/>
                <w:bCs/>
                <w:spacing w:val="20"/>
                <w:sz w:val="28"/>
                <w:szCs w:val="28"/>
              </w:rPr>
            </w:pPr>
          </w:p>
        </w:tc>
      </w:tr>
      <w:tr w:rsidR="00122984" w:rsidRPr="00CD3D09" w:rsidTr="00FB4CB1">
        <w:trPr>
          <w:trHeight w:val="76"/>
        </w:trPr>
        <w:tc>
          <w:tcPr>
            <w:tcW w:w="8784" w:type="dxa"/>
            <w:gridSpan w:val="2"/>
            <w:vAlign w:val="center"/>
            <w:hideMark/>
          </w:tcPr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jc w:val="center"/>
              <w:rPr>
                <w:rFonts w:ascii="Tahoma" w:hAnsi="Tahoma" w:cs="Tahoma"/>
                <w:b/>
                <w:bCs/>
                <w:spacing w:val="20"/>
                <w:sz w:val="28"/>
                <w:szCs w:val="28"/>
              </w:rPr>
            </w:pPr>
            <w:r w:rsidRPr="00CD3D09">
              <w:rPr>
                <w:rFonts w:ascii="Tahoma" w:hAnsi="Tahoma" w:cs="Tahom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FCF16E" wp14:editId="2CC6CB93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125730</wp:posOffset>
                      </wp:positionV>
                      <wp:extent cx="5600700" cy="9525"/>
                      <wp:effectExtent l="0" t="0" r="19050" b="28575"/>
                      <wp:wrapNone/>
                      <wp:docPr id="15" name="Connecteur droit avec flèch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07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36A9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5" o:spid="_x0000_s1026" type="#_x0000_t32" style="position:absolute;margin-left:43.05pt;margin-top:9.9pt;width:441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" strokeweight="2pt"/>
                  </w:pict>
                </mc:Fallback>
              </mc:AlternateContent>
            </w:r>
          </w:p>
        </w:tc>
        <w:tc>
          <w:tcPr>
            <w:tcW w:w="2268" w:type="dxa"/>
          </w:tcPr>
          <w:p w:rsidR="00122984" w:rsidRPr="00CD3D09" w:rsidRDefault="00122984" w:rsidP="00FB4CB1">
            <w:pPr>
              <w:pStyle w:val="Corpsdetexte"/>
              <w:tabs>
                <w:tab w:val="right" w:pos="9840"/>
              </w:tabs>
              <w:jc w:val="center"/>
              <w:rPr>
                <w:rFonts w:ascii="Tahoma" w:hAnsi="Tahoma" w:cs="Tahoma"/>
                <w:noProof/>
                <w:sz w:val="28"/>
                <w:szCs w:val="28"/>
              </w:rPr>
            </w:pPr>
          </w:p>
        </w:tc>
      </w:tr>
    </w:tbl>
    <w:p w:rsidR="00122984" w:rsidRPr="00CD3D09" w:rsidRDefault="00122984" w:rsidP="00122984">
      <w:pPr>
        <w:jc w:val="both"/>
        <w:rPr>
          <w:rFonts w:ascii="Tahoma" w:hAnsi="Tahoma" w:cs="Tahoma"/>
          <w:sz w:val="28"/>
          <w:szCs w:val="28"/>
        </w:rPr>
      </w:pPr>
    </w:p>
    <w:p w:rsidR="007B021C" w:rsidRPr="00CD3D09" w:rsidRDefault="00A83CF8" w:rsidP="007B021C">
      <w:pPr>
        <w:rPr>
          <w:rFonts w:ascii="Tahoma" w:hAnsi="Tahoma" w:cs="Tahoma"/>
          <w:b/>
          <w:sz w:val="28"/>
          <w:szCs w:val="28"/>
        </w:rPr>
      </w:pPr>
      <w:r w:rsidRPr="00CD3D09">
        <w:rPr>
          <w:rFonts w:ascii="Tahoma" w:hAnsi="Tahoma" w:cs="Tahoma"/>
          <w:noProof/>
          <w:sz w:val="28"/>
          <w:szCs w:val="28"/>
          <w:lang w:eastAsia="fr-FR"/>
        </w:rPr>
        <w:drawing>
          <wp:inline distT="0" distB="0" distL="0" distR="0" wp14:anchorId="0BCACDB2" wp14:editId="7E41D65D">
            <wp:extent cx="5486400" cy="3657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322_164400_61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1C" w:rsidRPr="00CD3D09" w:rsidRDefault="00A83CF8" w:rsidP="00A83CF8">
      <w:pPr>
        <w:rPr>
          <w:rFonts w:ascii="Tahoma" w:hAnsi="Tahoma" w:cs="Tahoma"/>
          <w:b/>
          <w:sz w:val="28"/>
          <w:szCs w:val="28"/>
        </w:rPr>
      </w:pPr>
      <w:r w:rsidRPr="00CD3D09">
        <w:rPr>
          <w:rFonts w:ascii="Tahoma" w:hAnsi="Tahoma" w:cs="Tahoma"/>
          <w:b/>
          <w:sz w:val="28"/>
          <w:szCs w:val="28"/>
        </w:rPr>
        <w:t xml:space="preserve">              </w:t>
      </w:r>
      <w:r w:rsidR="001C1FBE">
        <w:rPr>
          <w:rFonts w:ascii="Tahoma" w:hAnsi="Tahoma" w:cs="Tahoma"/>
          <w:b/>
          <w:sz w:val="28"/>
          <w:szCs w:val="28"/>
        </w:rPr>
        <w:t xml:space="preserve">       </w:t>
      </w:r>
      <w:r w:rsidRPr="00CD3D09">
        <w:rPr>
          <w:rFonts w:ascii="Tahoma" w:hAnsi="Tahoma" w:cs="Tahoma"/>
          <w:b/>
          <w:sz w:val="28"/>
          <w:szCs w:val="28"/>
        </w:rPr>
        <w:t>Visite des bassins sur le terrain</w:t>
      </w:r>
    </w:p>
    <w:p w:rsidR="007B021C" w:rsidRPr="00CD3D09" w:rsidRDefault="00A83CF8" w:rsidP="007B021C">
      <w:pPr>
        <w:rPr>
          <w:rFonts w:ascii="Tahoma" w:hAnsi="Tahoma" w:cs="Tahoma"/>
          <w:b/>
          <w:sz w:val="28"/>
          <w:szCs w:val="28"/>
        </w:rPr>
      </w:pPr>
      <w:r w:rsidRPr="00CD3D09">
        <w:rPr>
          <w:rFonts w:ascii="Tahoma" w:hAnsi="Tahoma" w:cs="Tahoma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FCE3C5" wp14:editId="28BAD00A">
                <wp:simplePos x="0" y="0"/>
                <wp:positionH relativeFrom="margin">
                  <wp:posOffset>1052830</wp:posOffset>
                </wp:positionH>
                <wp:positionV relativeFrom="paragraph">
                  <wp:posOffset>332105</wp:posOffset>
                </wp:positionV>
                <wp:extent cx="3067050" cy="600075"/>
                <wp:effectExtent l="0" t="0" r="19050" b="28575"/>
                <wp:wrapNone/>
                <wp:docPr id="20" name="Rectangle à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EC4" w:rsidRPr="00A03D73" w:rsidRDefault="00D73EC4" w:rsidP="00D73E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7030A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7030A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RAPPORT DE REUNION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FCE3C5" id="Rectangle à coins arrondis 20" o:spid="_x0000_s1026" style="position:absolute;margin-left:82.9pt;margin-top:26.15pt;width:241.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D73EC4" w:rsidRPr="00A03D73" w:rsidRDefault="00D73EC4" w:rsidP="00D73EC4">
                      <w:pPr>
                        <w:jc w:val="center"/>
                        <w:rPr>
                          <w:rFonts w:ascii="Times New Roman" w:hAnsi="Times New Roman" w:cs="Times New Roman"/>
                          <w:color w:val="7030A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7030A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RAPPORT DE REUNION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B021C" w:rsidRPr="00CD3D09" w:rsidRDefault="007B021C" w:rsidP="007B021C">
      <w:pPr>
        <w:rPr>
          <w:rFonts w:ascii="Tahoma" w:hAnsi="Tahoma" w:cs="Tahoma"/>
          <w:b/>
          <w:i/>
          <w:sz w:val="28"/>
          <w:szCs w:val="28"/>
          <w:u w:val="single"/>
        </w:rPr>
      </w:pPr>
    </w:p>
    <w:p w:rsidR="007B021C" w:rsidRPr="00CD3D09" w:rsidRDefault="007B021C" w:rsidP="007B021C">
      <w:pPr>
        <w:rPr>
          <w:rFonts w:ascii="Tahoma" w:hAnsi="Tahoma" w:cs="Tahoma"/>
          <w:b/>
          <w:i/>
          <w:sz w:val="28"/>
          <w:szCs w:val="28"/>
          <w:u w:val="single"/>
        </w:rPr>
      </w:pPr>
    </w:p>
    <w:p w:rsidR="007B021C" w:rsidRPr="00CD3D09" w:rsidRDefault="007B021C" w:rsidP="007B021C">
      <w:pPr>
        <w:rPr>
          <w:rFonts w:ascii="Tahoma" w:hAnsi="Tahoma" w:cs="Tahoma"/>
          <w:b/>
          <w:sz w:val="28"/>
          <w:szCs w:val="28"/>
        </w:rPr>
      </w:pPr>
      <w:r w:rsidRPr="00CD3D09">
        <w:rPr>
          <w:rFonts w:ascii="Tahoma" w:hAnsi="Tahoma" w:cs="Tahoma"/>
          <w:b/>
          <w:i/>
          <w:sz w:val="28"/>
          <w:szCs w:val="28"/>
          <w:u w:val="single"/>
        </w:rPr>
        <w:t>Date </w:t>
      </w:r>
      <w:r w:rsidRPr="00CD3D09">
        <w:rPr>
          <w:rFonts w:ascii="Tahoma" w:hAnsi="Tahoma" w:cs="Tahoma"/>
          <w:b/>
          <w:sz w:val="28"/>
          <w:szCs w:val="28"/>
        </w:rPr>
        <w:t xml:space="preserve">: </w:t>
      </w:r>
      <w:r w:rsidR="00354FAA" w:rsidRPr="00CD3D09">
        <w:rPr>
          <w:rFonts w:ascii="Tahoma" w:hAnsi="Tahoma" w:cs="Tahoma"/>
          <w:sz w:val="28"/>
          <w:szCs w:val="28"/>
        </w:rPr>
        <w:t>Mardi 22</w:t>
      </w:r>
      <w:r w:rsidR="009314CB" w:rsidRPr="00CD3D09">
        <w:rPr>
          <w:rFonts w:ascii="Tahoma" w:hAnsi="Tahoma" w:cs="Tahoma"/>
          <w:sz w:val="28"/>
          <w:szCs w:val="28"/>
        </w:rPr>
        <w:t xml:space="preserve"> </w:t>
      </w:r>
      <w:r w:rsidRPr="00CD3D09">
        <w:rPr>
          <w:rFonts w:ascii="Tahoma" w:hAnsi="Tahoma" w:cs="Tahoma"/>
          <w:sz w:val="28"/>
          <w:szCs w:val="28"/>
        </w:rPr>
        <w:t>mars 2022</w:t>
      </w:r>
      <w:r w:rsidRPr="00CD3D09">
        <w:rPr>
          <w:rFonts w:ascii="Tahoma" w:hAnsi="Tahoma" w:cs="Tahoma"/>
          <w:b/>
          <w:sz w:val="28"/>
          <w:szCs w:val="28"/>
        </w:rPr>
        <w:t xml:space="preserve">      </w:t>
      </w:r>
      <w:r w:rsidR="00D73EC4" w:rsidRPr="00CD3D09">
        <w:rPr>
          <w:rFonts w:ascii="Tahoma" w:hAnsi="Tahoma" w:cs="Tahoma"/>
          <w:b/>
          <w:sz w:val="28"/>
          <w:szCs w:val="28"/>
        </w:rPr>
        <w:t xml:space="preserve">                           </w:t>
      </w:r>
      <w:r w:rsidRPr="00CD3D09">
        <w:rPr>
          <w:rFonts w:ascii="Tahoma" w:hAnsi="Tahoma" w:cs="Tahoma"/>
          <w:b/>
          <w:sz w:val="28"/>
          <w:szCs w:val="28"/>
        </w:rPr>
        <w:t xml:space="preserve">  </w:t>
      </w:r>
      <w:r w:rsidRPr="00CD3D09">
        <w:rPr>
          <w:rFonts w:ascii="Tahoma" w:hAnsi="Tahoma" w:cs="Tahoma"/>
          <w:b/>
          <w:i/>
          <w:sz w:val="28"/>
          <w:szCs w:val="28"/>
          <w:u w:val="single"/>
        </w:rPr>
        <w:t>Lieu</w:t>
      </w:r>
      <w:r w:rsidRPr="00CD3D09">
        <w:rPr>
          <w:rFonts w:ascii="Tahoma" w:hAnsi="Tahoma" w:cs="Tahoma"/>
          <w:b/>
          <w:sz w:val="28"/>
          <w:szCs w:val="28"/>
        </w:rPr>
        <w:t xml:space="preserve"> : </w:t>
      </w:r>
      <w:r w:rsidR="00D73EC4" w:rsidRPr="00CD3D09">
        <w:rPr>
          <w:rFonts w:ascii="Tahoma" w:hAnsi="Tahoma" w:cs="Tahoma"/>
          <w:sz w:val="28"/>
          <w:szCs w:val="28"/>
        </w:rPr>
        <w:t>SGDS-GN</w:t>
      </w:r>
    </w:p>
    <w:p w:rsidR="007B021C" w:rsidRPr="00CD3D09" w:rsidRDefault="007B021C" w:rsidP="007B021C">
      <w:pPr>
        <w:jc w:val="center"/>
        <w:rPr>
          <w:rFonts w:ascii="Tahoma" w:hAnsi="Tahoma" w:cs="Tahoma"/>
          <w:b/>
          <w:sz w:val="28"/>
          <w:szCs w:val="28"/>
        </w:rPr>
      </w:pPr>
    </w:p>
    <w:p w:rsidR="007B021C" w:rsidRPr="00CD3D09" w:rsidRDefault="007B021C" w:rsidP="007B021C">
      <w:pPr>
        <w:jc w:val="center"/>
        <w:rPr>
          <w:rFonts w:ascii="Tahoma" w:hAnsi="Tahoma" w:cs="Tahoma"/>
          <w:b/>
          <w:i/>
          <w:sz w:val="28"/>
          <w:szCs w:val="28"/>
          <w:u w:val="single"/>
        </w:rPr>
      </w:pPr>
      <w:r w:rsidRPr="00CD3D09">
        <w:rPr>
          <w:rFonts w:ascii="Tahoma" w:hAnsi="Tahoma" w:cs="Tahoma"/>
          <w:b/>
          <w:i/>
          <w:sz w:val="28"/>
          <w:szCs w:val="28"/>
          <w:u w:val="single"/>
        </w:rPr>
        <w:t>Superviser par :</w:t>
      </w:r>
    </w:p>
    <w:p w:rsidR="00A97346" w:rsidRPr="00CD3D09" w:rsidRDefault="00D73EC4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 xml:space="preserve">                        </w:t>
      </w:r>
      <w:r w:rsidR="00CD3D09">
        <w:rPr>
          <w:rFonts w:ascii="Tahoma" w:hAnsi="Tahoma" w:cs="Tahoma"/>
          <w:sz w:val="28"/>
          <w:szCs w:val="28"/>
        </w:rPr>
        <w:t xml:space="preserve">                </w:t>
      </w:r>
      <w:r w:rsidRPr="00CD3D09">
        <w:rPr>
          <w:rFonts w:ascii="Tahoma" w:hAnsi="Tahoma" w:cs="Tahoma"/>
          <w:sz w:val="28"/>
          <w:szCs w:val="28"/>
        </w:rPr>
        <w:t>ADJAOGBA Ernest</w:t>
      </w:r>
    </w:p>
    <w:p w:rsidR="00556D6F" w:rsidRPr="00CD3D09" w:rsidRDefault="001C1FBE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>Le mardi 22 mars 2022 a eu lieu dans la salle de conférence</w:t>
      </w:r>
      <w:r w:rsidR="003425BD" w:rsidRPr="00CD3D09">
        <w:rPr>
          <w:rFonts w:ascii="Tahoma" w:hAnsi="Tahoma" w:cs="Tahoma"/>
          <w:sz w:val="28"/>
          <w:szCs w:val="28"/>
        </w:rPr>
        <w:t xml:space="preserve"> de la Société de Gestion des Ordures à Saint Michel, une </w:t>
      </w:r>
      <w:r w:rsidR="0013319D" w:rsidRPr="00CD3D09">
        <w:rPr>
          <w:rFonts w:ascii="Tahoma" w:hAnsi="Tahoma" w:cs="Tahoma"/>
          <w:sz w:val="28"/>
          <w:szCs w:val="28"/>
        </w:rPr>
        <w:t xml:space="preserve">séance </w:t>
      </w:r>
      <w:r w:rsidR="0039430C" w:rsidRPr="00CD3D09">
        <w:rPr>
          <w:rFonts w:ascii="Tahoma" w:hAnsi="Tahoma" w:cs="Tahoma"/>
          <w:sz w:val="28"/>
          <w:szCs w:val="28"/>
        </w:rPr>
        <w:t>de travail sur la question de la conservation de la biodiversité</w:t>
      </w:r>
      <w:r w:rsidR="003C5F61">
        <w:rPr>
          <w:rFonts w:ascii="Tahoma" w:hAnsi="Tahoma" w:cs="Tahoma"/>
          <w:sz w:val="28"/>
          <w:szCs w:val="28"/>
        </w:rPr>
        <w:t xml:space="preserve"> des bassins A et P</w:t>
      </w:r>
      <w:r w:rsidR="0039430C" w:rsidRPr="00CD3D09">
        <w:rPr>
          <w:rFonts w:ascii="Tahoma" w:hAnsi="Tahoma" w:cs="Tahoma"/>
          <w:sz w:val="28"/>
          <w:szCs w:val="28"/>
        </w:rPr>
        <w:t xml:space="preserve"> </w:t>
      </w:r>
      <w:r w:rsidR="003C5F61">
        <w:rPr>
          <w:rFonts w:ascii="Tahoma" w:hAnsi="Tahoma" w:cs="Tahoma"/>
          <w:sz w:val="28"/>
          <w:szCs w:val="28"/>
        </w:rPr>
        <w:t>programmés.</w:t>
      </w:r>
      <w:r w:rsidR="005863C1" w:rsidRPr="00CD3D09">
        <w:rPr>
          <w:rFonts w:ascii="Tahoma" w:hAnsi="Tahoma" w:cs="Tahoma"/>
          <w:sz w:val="28"/>
          <w:szCs w:val="28"/>
        </w:rPr>
        <w:t xml:space="preserve"> Cette sé</w:t>
      </w:r>
      <w:r w:rsidR="00A37EE6" w:rsidRPr="00CD3D09">
        <w:rPr>
          <w:rFonts w:ascii="Tahoma" w:hAnsi="Tahoma" w:cs="Tahoma"/>
          <w:sz w:val="28"/>
          <w:szCs w:val="28"/>
        </w:rPr>
        <w:t>ance a été présidée par le responsable</w:t>
      </w:r>
      <w:r w:rsidR="005863C1" w:rsidRPr="00CD3D09">
        <w:rPr>
          <w:rFonts w:ascii="Tahoma" w:hAnsi="Tahoma" w:cs="Tahoma"/>
          <w:sz w:val="28"/>
          <w:szCs w:val="28"/>
        </w:rPr>
        <w:t xml:space="preserve"> de la salubrité</w:t>
      </w:r>
      <w:r w:rsidR="00A37EE6" w:rsidRPr="00CD3D09">
        <w:rPr>
          <w:rFonts w:ascii="Tahoma" w:hAnsi="Tahoma" w:cs="Tahoma"/>
          <w:sz w:val="28"/>
          <w:szCs w:val="28"/>
        </w:rPr>
        <w:t xml:space="preserve">. Etaient présent à cette séance : RS/SGD/SA ; ARS/SGDS/SA ; </w:t>
      </w:r>
      <w:proofErr w:type="spellStart"/>
      <w:r w:rsidR="00A37EE6" w:rsidRPr="00CD3D09">
        <w:rPr>
          <w:rFonts w:ascii="Tahoma" w:hAnsi="Tahoma" w:cs="Tahoma"/>
          <w:sz w:val="28"/>
          <w:szCs w:val="28"/>
        </w:rPr>
        <w:t>RptDGDCD</w:t>
      </w:r>
      <w:proofErr w:type="spellEnd"/>
      <w:r w:rsidR="00A37EE6" w:rsidRPr="00CD3D09">
        <w:rPr>
          <w:rFonts w:ascii="Tahoma" w:hAnsi="Tahoma" w:cs="Tahoma"/>
          <w:sz w:val="28"/>
          <w:szCs w:val="28"/>
        </w:rPr>
        <w:t xml:space="preserve">/MCVDD ; </w:t>
      </w:r>
      <w:r w:rsidR="004322A8" w:rsidRPr="00CD3D09">
        <w:rPr>
          <w:rFonts w:ascii="Tahoma" w:hAnsi="Tahoma" w:cs="Tahoma"/>
          <w:sz w:val="28"/>
          <w:szCs w:val="28"/>
        </w:rPr>
        <w:t>DGEFC/</w:t>
      </w:r>
      <w:proofErr w:type="spellStart"/>
      <w:r w:rsidR="004322A8" w:rsidRPr="00CD3D09">
        <w:rPr>
          <w:rFonts w:ascii="Tahoma" w:hAnsi="Tahoma" w:cs="Tahoma"/>
          <w:sz w:val="28"/>
          <w:szCs w:val="28"/>
        </w:rPr>
        <w:t>AstPF.CBD</w:t>
      </w:r>
      <w:proofErr w:type="spellEnd"/>
      <w:r w:rsidR="004322A8" w:rsidRPr="00CD3D09">
        <w:rPr>
          <w:rFonts w:ascii="Tahoma" w:hAnsi="Tahoma" w:cs="Tahoma"/>
          <w:sz w:val="28"/>
          <w:szCs w:val="28"/>
        </w:rPr>
        <w:t> ; DGEFC/ENEFC ; Superviseur/SGDS/SA.</w:t>
      </w:r>
      <w:r w:rsidR="00556D6F" w:rsidRPr="00CD3D09">
        <w:rPr>
          <w:rFonts w:ascii="Tahoma" w:hAnsi="Tahoma" w:cs="Tahoma"/>
          <w:sz w:val="28"/>
          <w:szCs w:val="28"/>
        </w:rPr>
        <w:t xml:space="preserve"> </w:t>
      </w:r>
    </w:p>
    <w:p w:rsidR="003425BD" w:rsidRPr="00CD3D09" w:rsidRDefault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L’ordre du jour se présente comme suit :</w:t>
      </w:r>
      <w:r w:rsidR="003425BD" w:rsidRPr="00CD3D09">
        <w:rPr>
          <w:rFonts w:ascii="Tahoma" w:hAnsi="Tahoma" w:cs="Tahoma"/>
          <w:sz w:val="28"/>
          <w:szCs w:val="28"/>
        </w:rPr>
        <w:t xml:space="preserve"> </w:t>
      </w:r>
    </w:p>
    <w:p w:rsidR="00556D6F" w:rsidRPr="00CD3D09" w:rsidRDefault="00556D6F" w:rsidP="00556D6F">
      <w:pPr>
        <w:pStyle w:val="Paragraphedeliste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Présentation</w:t>
      </w:r>
    </w:p>
    <w:p w:rsidR="00556D6F" w:rsidRPr="00CD3D09" w:rsidRDefault="00556D6F" w:rsidP="00556D6F">
      <w:pPr>
        <w:pStyle w:val="Paragraphedeliste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But de la séance</w:t>
      </w:r>
    </w:p>
    <w:p w:rsidR="00556D6F" w:rsidRPr="00CD3D09" w:rsidRDefault="00556D6F" w:rsidP="00556D6F">
      <w:pPr>
        <w:pStyle w:val="Paragraphedeliste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Visite des bassins</w:t>
      </w:r>
    </w:p>
    <w:p w:rsidR="00815176" w:rsidRDefault="00315A87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S’agissant</w:t>
      </w:r>
      <w:r w:rsidR="00556D6F" w:rsidRPr="00CD3D09">
        <w:rPr>
          <w:rFonts w:ascii="Tahoma" w:hAnsi="Tahoma" w:cs="Tahoma"/>
          <w:sz w:val="28"/>
          <w:szCs w:val="28"/>
        </w:rPr>
        <w:t xml:space="preserve"> du premier point de l’ordre du jour, les présentations ont été rapidement faites.</w:t>
      </w:r>
    </w:p>
    <w:p w:rsidR="006555C9" w:rsidRPr="00CD3D09" w:rsidRDefault="006555C9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 xml:space="preserve"> Le deuxième point fut aussitôt abordé. A ce niveau, en ce qui concerne les Eaux, Forêts et Chasse était la préservation de l’écosystème au niveau des bassins pendant les travaux de curage.</w:t>
      </w:r>
    </w:p>
    <w:p w:rsidR="006555C9" w:rsidRPr="00CD3D09" w:rsidRDefault="006555C9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 xml:space="preserve"> La question était de savoir comment peut-on gérer les espèces animales et végétales se trouvant dans les bassins et à ses bords ?</w:t>
      </w:r>
    </w:p>
    <w:p w:rsidR="00765736" w:rsidRPr="00CD3D09" w:rsidRDefault="006555C9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L’assistant point focal CDB a pris la parole en leur expliquant qu’il est bien de passer sur le terrain a</w:t>
      </w:r>
      <w:r w:rsidR="007D0929" w:rsidRPr="00CD3D09">
        <w:rPr>
          <w:rFonts w:ascii="Tahoma" w:hAnsi="Tahoma" w:cs="Tahoma"/>
          <w:sz w:val="28"/>
          <w:szCs w:val="28"/>
        </w:rPr>
        <w:t>vec une équipe de la DGEFC pour répertorier ces espèces avant de savoir quelles sont les instructions à donner pendant ces travaux.</w:t>
      </w:r>
    </w:p>
    <w:p w:rsidR="006555C9" w:rsidRPr="00CD3D09" w:rsidRDefault="000B40C5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 xml:space="preserve"> Le troisième point de l’ordre du jour fut aussi abordé et </w:t>
      </w:r>
      <w:r w:rsidR="00D203D8">
        <w:rPr>
          <w:rFonts w:ascii="Tahoma" w:hAnsi="Tahoma" w:cs="Tahoma"/>
          <w:sz w:val="28"/>
          <w:szCs w:val="28"/>
        </w:rPr>
        <w:t xml:space="preserve">suivi de la visite de </w:t>
      </w:r>
      <w:r w:rsidRPr="00CD3D09">
        <w:rPr>
          <w:rFonts w:ascii="Tahoma" w:hAnsi="Tahoma" w:cs="Tahoma"/>
          <w:sz w:val="28"/>
          <w:szCs w:val="28"/>
        </w:rPr>
        <w:t>terrain où se trouvent les bassins (</w:t>
      </w:r>
      <w:proofErr w:type="spellStart"/>
      <w:r w:rsidRPr="00CD3D09">
        <w:rPr>
          <w:rFonts w:ascii="Tahoma" w:hAnsi="Tahoma" w:cs="Tahoma"/>
          <w:sz w:val="28"/>
          <w:szCs w:val="28"/>
        </w:rPr>
        <w:t>Fidrossè-calver</w:t>
      </w:r>
      <w:proofErr w:type="spellEnd"/>
      <w:r w:rsidRPr="00CD3D09">
        <w:rPr>
          <w:rFonts w:ascii="Tahoma" w:hAnsi="Tahoma" w:cs="Tahoma"/>
          <w:sz w:val="28"/>
          <w:szCs w:val="28"/>
        </w:rPr>
        <w:t>).</w:t>
      </w:r>
      <w:r w:rsidR="007D0929" w:rsidRPr="00CD3D09">
        <w:rPr>
          <w:rFonts w:ascii="Tahoma" w:hAnsi="Tahoma" w:cs="Tahoma"/>
          <w:sz w:val="28"/>
          <w:szCs w:val="28"/>
        </w:rPr>
        <w:t xml:space="preserve"> </w:t>
      </w:r>
      <w:r w:rsidR="006555C9" w:rsidRPr="00CD3D09">
        <w:rPr>
          <w:rFonts w:ascii="Tahoma" w:hAnsi="Tahoma" w:cs="Tahoma"/>
          <w:sz w:val="28"/>
          <w:szCs w:val="28"/>
        </w:rPr>
        <w:t xml:space="preserve"> </w:t>
      </w:r>
    </w:p>
    <w:p w:rsidR="001C1FBE" w:rsidRDefault="00390C2E" w:rsidP="00843BA7">
      <w:pPr>
        <w:jc w:val="right"/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noProof/>
          <w:sz w:val="28"/>
          <w:szCs w:val="28"/>
          <w:lang w:eastAsia="fr-FR"/>
        </w:rPr>
        <w:drawing>
          <wp:inline distT="0" distB="0" distL="0" distR="0">
            <wp:extent cx="2837956" cy="2190750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20322_170223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470" cy="219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8D7" w:rsidRPr="00CD3D09">
        <w:rPr>
          <w:rFonts w:ascii="Tahoma" w:hAnsi="Tahoma" w:cs="Tahoma"/>
          <w:noProof/>
          <w:sz w:val="28"/>
          <w:szCs w:val="28"/>
          <w:lang w:eastAsia="fr-FR"/>
        </w:rPr>
        <w:drawing>
          <wp:inline distT="0" distB="0" distL="0" distR="0">
            <wp:extent cx="2752725" cy="217170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20322_170220_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69E" w:rsidRDefault="00F5569E" w:rsidP="00843BA7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>Après la visite de terrain, il a été recommandé :</w:t>
      </w:r>
    </w:p>
    <w:p w:rsidR="00F5569E" w:rsidRDefault="00F5569E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De privilégier le curage manuel des bassins</w:t>
      </w:r>
      <w:r w:rsidR="001C1FBE">
        <w:rPr>
          <w:rFonts w:ascii="Tahoma" w:hAnsi="Tahoma" w:cs="Tahoma"/>
          <w:sz w:val="28"/>
          <w:szCs w:val="28"/>
        </w:rPr>
        <w:t> ;</w:t>
      </w:r>
    </w:p>
    <w:p w:rsidR="00F5569E" w:rsidRDefault="00F5569E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Une ouverture de 1</w:t>
      </w:r>
      <w:r w:rsidR="001C1FBE">
        <w:rPr>
          <w:rFonts w:ascii="Tahoma" w:hAnsi="Tahoma" w:cs="Tahoma"/>
          <w:sz w:val="28"/>
          <w:szCs w:val="28"/>
        </w:rPr>
        <w:t>0 m de large dans le lit mineur ;</w:t>
      </w:r>
    </w:p>
    <w:p w:rsidR="00F5569E" w:rsidRDefault="00922B19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Sensibiliser</w:t>
      </w:r>
      <w:r w:rsidR="00F5569E">
        <w:rPr>
          <w:rFonts w:ascii="Tahoma" w:hAnsi="Tahoma" w:cs="Tahoma"/>
          <w:sz w:val="28"/>
          <w:szCs w:val="28"/>
        </w:rPr>
        <w:t xml:space="preserve"> le personnel recruté pour le curage s</w:t>
      </w:r>
      <w:r w:rsidR="000944AB">
        <w:rPr>
          <w:rFonts w:ascii="Tahoma" w:hAnsi="Tahoma" w:cs="Tahoma"/>
          <w:sz w:val="28"/>
          <w:szCs w:val="28"/>
        </w:rPr>
        <w:t>ur la conservation des espèces pendant les travaux ;</w:t>
      </w:r>
      <w:bookmarkStart w:id="0" w:name="_GoBack"/>
      <w:bookmarkEnd w:id="0"/>
    </w:p>
    <w:p w:rsidR="00F5569E" w:rsidRDefault="00922B19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Sensibiliser</w:t>
      </w:r>
      <w:r w:rsidR="00F5569E">
        <w:rPr>
          <w:rFonts w:ascii="Tahoma" w:hAnsi="Tahoma" w:cs="Tahoma"/>
          <w:sz w:val="28"/>
          <w:szCs w:val="28"/>
        </w:rPr>
        <w:t xml:space="preserve"> les </w:t>
      </w:r>
      <w:r>
        <w:rPr>
          <w:rFonts w:ascii="Tahoma" w:hAnsi="Tahoma" w:cs="Tahoma"/>
          <w:sz w:val="28"/>
          <w:szCs w:val="28"/>
        </w:rPr>
        <w:t>populations</w:t>
      </w:r>
      <w:r w:rsidR="00F5569E">
        <w:rPr>
          <w:rFonts w:ascii="Tahoma" w:hAnsi="Tahoma" w:cs="Tahoma"/>
          <w:sz w:val="28"/>
          <w:szCs w:val="28"/>
        </w:rPr>
        <w:t xml:space="preserve"> sur les comportements et les pratiques pour la </w:t>
      </w:r>
      <w:r w:rsidR="001C1FBE">
        <w:rPr>
          <w:rFonts w:ascii="Tahoma" w:hAnsi="Tahoma" w:cs="Tahoma"/>
          <w:sz w:val="28"/>
          <w:szCs w:val="28"/>
        </w:rPr>
        <w:t>conservation de la biodiversité ;</w:t>
      </w:r>
    </w:p>
    <w:p w:rsidR="00922B19" w:rsidRDefault="00F5569E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Faire un état de lieu sommaire de la diversité </w:t>
      </w:r>
      <w:r w:rsidR="00922B19">
        <w:rPr>
          <w:rFonts w:ascii="Tahoma" w:hAnsi="Tahoma" w:cs="Tahoma"/>
          <w:sz w:val="28"/>
          <w:szCs w:val="28"/>
        </w:rPr>
        <w:t>biologique et surtout les oiseaux d’</w:t>
      </w:r>
      <w:r w:rsidR="001C1FBE">
        <w:rPr>
          <w:rFonts w:ascii="Tahoma" w:hAnsi="Tahoma" w:cs="Tahoma"/>
          <w:sz w:val="28"/>
          <w:szCs w:val="28"/>
        </w:rPr>
        <w:t>eau ;</w:t>
      </w:r>
    </w:p>
    <w:p w:rsidR="00F5569E" w:rsidRPr="00F5569E" w:rsidRDefault="00922B19" w:rsidP="00843BA7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Protéger les berges des cours d’eau qui constituent un habitat de choix des espèces en milieu urbain.</w:t>
      </w:r>
    </w:p>
    <w:p w:rsidR="00765736" w:rsidRPr="00CD3D09" w:rsidRDefault="00765736" w:rsidP="00843BA7">
      <w:pPr>
        <w:jc w:val="both"/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>Commencé à quinze heure trente minutes (15 heure 30 min), cette séance prit fin à dix-huit heure (18 heure 00 min).</w:t>
      </w:r>
    </w:p>
    <w:p w:rsidR="006555C9" w:rsidRPr="00CD3D09" w:rsidRDefault="006555C9" w:rsidP="00843BA7">
      <w:pPr>
        <w:jc w:val="both"/>
        <w:rPr>
          <w:rFonts w:ascii="Tahoma" w:hAnsi="Tahoma" w:cs="Tahoma"/>
          <w:sz w:val="28"/>
          <w:szCs w:val="28"/>
        </w:rPr>
      </w:pPr>
    </w:p>
    <w:p w:rsidR="00556D6F" w:rsidRPr="00CD3D09" w:rsidRDefault="006555C9" w:rsidP="00556D6F">
      <w:pPr>
        <w:rPr>
          <w:rFonts w:ascii="Tahoma" w:hAnsi="Tahoma" w:cs="Tahoma"/>
          <w:sz w:val="28"/>
          <w:szCs w:val="28"/>
        </w:rPr>
      </w:pPr>
      <w:r w:rsidRPr="00CD3D09">
        <w:rPr>
          <w:rFonts w:ascii="Tahoma" w:hAnsi="Tahoma" w:cs="Tahoma"/>
          <w:sz w:val="28"/>
          <w:szCs w:val="28"/>
        </w:rPr>
        <w:t xml:space="preserve"> </w:t>
      </w:r>
    </w:p>
    <w:sectPr w:rsidR="00556D6F" w:rsidRPr="00CD3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17342"/>
    <w:multiLevelType w:val="hybridMultilevel"/>
    <w:tmpl w:val="AB1827FA"/>
    <w:lvl w:ilvl="0" w:tplc="C99CF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D22DB"/>
    <w:multiLevelType w:val="hybridMultilevel"/>
    <w:tmpl w:val="978A26F8"/>
    <w:lvl w:ilvl="0" w:tplc="A2D2F05C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44"/>
    <w:rsid w:val="000944AB"/>
    <w:rsid w:val="000B40C5"/>
    <w:rsid w:val="00122984"/>
    <w:rsid w:val="0013319D"/>
    <w:rsid w:val="001B1044"/>
    <w:rsid w:val="001B77F4"/>
    <w:rsid w:val="001C1FBE"/>
    <w:rsid w:val="00315A87"/>
    <w:rsid w:val="003425BD"/>
    <w:rsid w:val="00354FAA"/>
    <w:rsid w:val="00390C2E"/>
    <w:rsid w:val="0039430C"/>
    <w:rsid w:val="003C5F61"/>
    <w:rsid w:val="004322A8"/>
    <w:rsid w:val="00437EBE"/>
    <w:rsid w:val="005450D9"/>
    <w:rsid w:val="00556D6F"/>
    <w:rsid w:val="005863C1"/>
    <w:rsid w:val="006555C9"/>
    <w:rsid w:val="0067097D"/>
    <w:rsid w:val="00765736"/>
    <w:rsid w:val="007B021C"/>
    <w:rsid w:val="007D0929"/>
    <w:rsid w:val="00815176"/>
    <w:rsid w:val="00843BA7"/>
    <w:rsid w:val="00880859"/>
    <w:rsid w:val="008E7602"/>
    <w:rsid w:val="008E78D7"/>
    <w:rsid w:val="00922B19"/>
    <w:rsid w:val="009314CB"/>
    <w:rsid w:val="009E6EFE"/>
    <w:rsid w:val="00A37EE6"/>
    <w:rsid w:val="00A71C14"/>
    <w:rsid w:val="00A83CF8"/>
    <w:rsid w:val="00A97346"/>
    <w:rsid w:val="00CD3D09"/>
    <w:rsid w:val="00D203D8"/>
    <w:rsid w:val="00D73EC4"/>
    <w:rsid w:val="00F5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C5CC"/>
  <w15:chartTrackingRefBased/>
  <w15:docId w15:val="{BC20245E-4C71-496D-BF1B-CAD158AA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984"/>
  </w:style>
  <w:style w:type="paragraph" w:styleId="Titre1">
    <w:name w:val="heading 1"/>
    <w:basedOn w:val="Normal"/>
    <w:next w:val="Normal"/>
    <w:link w:val="Titre1Car"/>
    <w:qFormat/>
    <w:rsid w:val="00122984"/>
    <w:pPr>
      <w:keepNext/>
      <w:spacing w:after="0" w:line="360" w:lineRule="auto"/>
      <w:jc w:val="center"/>
      <w:outlineLvl w:val="0"/>
    </w:pPr>
    <w:rPr>
      <w:rFonts w:ascii="Arial" w:eastAsia="MS Mincho" w:hAnsi="Arial" w:cs="Arial"/>
      <w:b/>
      <w:bCs/>
      <w:sz w:val="24"/>
      <w:szCs w:val="24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22984"/>
    <w:rPr>
      <w:rFonts w:ascii="Arial" w:eastAsia="MS Mincho" w:hAnsi="Arial" w:cs="Arial"/>
      <w:b/>
      <w:bCs/>
      <w:sz w:val="24"/>
      <w:szCs w:val="24"/>
      <w:u w:val="single"/>
      <w:lang w:eastAsia="fr-FR"/>
    </w:rPr>
  </w:style>
  <w:style w:type="paragraph" w:styleId="Corpsdetexte">
    <w:name w:val="Body Text"/>
    <w:basedOn w:val="Normal"/>
    <w:link w:val="CorpsdetexteCar"/>
    <w:rsid w:val="0012298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22984"/>
    <w:rPr>
      <w:rFonts w:ascii="Times New Roman" w:eastAsia="Times New Roman" w:hAnsi="Times New Roman" w:cs="Times New Roman"/>
      <w:sz w:val="2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56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34</cp:revision>
  <dcterms:created xsi:type="dcterms:W3CDTF">2022-03-22T13:32:00Z</dcterms:created>
  <dcterms:modified xsi:type="dcterms:W3CDTF">2022-03-23T15:08:00Z</dcterms:modified>
</cp:coreProperties>
</file>