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C9F" w:rsidRPr="00B06464" w:rsidRDefault="00545C9F" w:rsidP="00545C9F">
      <w:pPr>
        <w:spacing w:line="360" w:lineRule="auto"/>
        <w:jc w:val="center"/>
        <w:rPr>
          <w:rFonts w:ascii="Times New Roman" w:hAnsi="Times New Roman" w:cs="Times New Roman"/>
          <w:b/>
          <w:sz w:val="28"/>
          <w:szCs w:val="28"/>
        </w:rPr>
      </w:pPr>
      <w:r w:rsidRPr="00B06464">
        <w:rPr>
          <w:rFonts w:ascii="Times New Roman" w:hAnsi="Times New Roman" w:cs="Times New Roman"/>
          <w:b/>
          <w:sz w:val="28"/>
          <w:szCs w:val="28"/>
        </w:rPr>
        <w:t>RAPPORT DE LA REUNION PREPARATOIRE DU DENOMBREMENT INTERNATIONALE DES OISEAUX D’EAU (DIEO 2022)</w:t>
      </w:r>
    </w:p>
    <w:p w:rsidR="00016510" w:rsidRDefault="00545C9F" w:rsidP="00545C9F">
      <w:pPr>
        <w:spacing w:line="360" w:lineRule="auto"/>
        <w:ind w:firstLine="708"/>
        <w:jc w:val="both"/>
        <w:rPr>
          <w:rFonts w:ascii="Times New Roman" w:hAnsi="Times New Roman" w:cs="Times New Roman"/>
          <w:sz w:val="24"/>
        </w:rPr>
      </w:pPr>
      <w:r w:rsidRPr="0081710A">
        <w:rPr>
          <w:rFonts w:ascii="Times New Roman" w:hAnsi="Times New Roman" w:cs="Times New Roman"/>
          <w:sz w:val="24"/>
        </w:rPr>
        <w:t>Le 14 janvier 2022, la salle de réunion de la Direction Générale des Eaux, Forêts et Chasses (DEGEFC)</w:t>
      </w:r>
      <w:r>
        <w:rPr>
          <w:rFonts w:ascii="Times New Roman" w:hAnsi="Times New Roman" w:cs="Times New Roman"/>
          <w:sz w:val="24"/>
        </w:rPr>
        <w:t>, Cotonou,</w:t>
      </w:r>
      <w:r w:rsidRPr="0081710A">
        <w:rPr>
          <w:rFonts w:ascii="Times New Roman" w:hAnsi="Times New Roman" w:cs="Times New Roman"/>
          <w:sz w:val="24"/>
        </w:rPr>
        <w:t xml:space="preserve"> a abritée la réunion préparatoire du Dénombrement International des Oiseaux d’Eau au Bénin. Sous le leadership du Directeur Exécutif de BEES-ONG, monsieur Maximin DJONDO et du Directeur Général des Eaux, Forêts et Chasses (DGEFC), la réunion a connu la participation de dix-neuf (19) personnes dont une (01) femme. Elles proviennent de la DGEFC (04 personnes), des universités du Bénin (UNA et UAC, 05 personnes) et de la société civile (BEES-ONG, SOS Savane ONG, ACTION Plus ONG, Nature Tropicale ONG, ODDB ONG, ECO-BENIN et détenteurs d’enjeux, 10 personnes). La séance a débuté à 09h19min par les mots de bienvenue de monsieur</w:t>
      </w:r>
      <w:r>
        <w:rPr>
          <w:rFonts w:ascii="Times New Roman" w:hAnsi="Times New Roman" w:cs="Times New Roman"/>
          <w:sz w:val="24"/>
        </w:rPr>
        <w:t xml:space="preserve"> DJONDO</w:t>
      </w:r>
      <w:r w:rsidRPr="0081710A">
        <w:rPr>
          <w:rFonts w:ascii="Times New Roman" w:hAnsi="Times New Roman" w:cs="Times New Roman"/>
          <w:sz w:val="24"/>
        </w:rPr>
        <w:t xml:space="preserve"> et l’allocution d’ouverture du Directeur de la Faune, de la Biodiversité et de la Conservation de la Nature, le lieutenant-Colonel </w:t>
      </w:r>
      <w:proofErr w:type="spellStart"/>
      <w:r w:rsidRPr="0081710A">
        <w:rPr>
          <w:rFonts w:ascii="Times New Roman" w:hAnsi="Times New Roman" w:cs="Times New Roman"/>
          <w:sz w:val="24"/>
        </w:rPr>
        <w:t>Enock</w:t>
      </w:r>
      <w:proofErr w:type="spellEnd"/>
      <w:r w:rsidRPr="0081710A">
        <w:rPr>
          <w:rFonts w:ascii="Times New Roman" w:hAnsi="Times New Roman" w:cs="Times New Roman"/>
          <w:sz w:val="24"/>
        </w:rPr>
        <w:t xml:space="preserve"> SEKO N’GOYE, représentant le </w:t>
      </w:r>
      <w:r w:rsidR="004C2511">
        <w:rPr>
          <w:rFonts w:ascii="Times New Roman" w:hAnsi="Times New Roman" w:cs="Times New Roman"/>
          <w:sz w:val="24"/>
        </w:rPr>
        <w:t>DG/</w:t>
      </w:r>
      <w:r w:rsidRPr="0081710A">
        <w:rPr>
          <w:rFonts w:ascii="Times New Roman" w:hAnsi="Times New Roman" w:cs="Times New Roman"/>
          <w:sz w:val="24"/>
        </w:rPr>
        <w:t xml:space="preserve">DGEFC empêché. Le Lieutenant-Colonel a souhaité la bienvenue aux participants et a fait savoir combien le DGEFC a voulu participer en personne à la réunion. Il a félicité les participants pour leurs actions diverses en faveurs des oiseaux et exhorté les participants </w:t>
      </w:r>
      <w:r>
        <w:rPr>
          <w:rFonts w:ascii="Times New Roman" w:hAnsi="Times New Roman" w:cs="Times New Roman"/>
          <w:sz w:val="24"/>
        </w:rPr>
        <w:t xml:space="preserve">à </w:t>
      </w:r>
      <w:r w:rsidRPr="0081710A">
        <w:rPr>
          <w:rFonts w:ascii="Times New Roman" w:hAnsi="Times New Roman" w:cs="Times New Roman"/>
          <w:sz w:val="24"/>
        </w:rPr>
        <w:t>un échange objectif et constructif pour la réussite du DIOE 2022. A sa suite, le facilitateur de la réunion monsieur Daouda ALIDOU</w:t>
      </w:r>
      <w:r>
        <w:rPr>
          <w:rFonts w:ascii="Times New Roman" w:hAnsi="Times New Roman" w:cs="Times New Roman"/>
          <w:sz w:val="24"/>
        </w:rPr>
        <w:t>, personne-ressource,</w:t>
      </w:r>
      <w:r w:rsidRPr="0081710A">
        <w:rPr>
          <w:rFonts w:ascii="Times New Roman" w:hAnsi="Times New Roman" w:cs="Times New Roman"/>
          <w:sz w:val="24"/>
        </w:rPr>
        <w:t xml:space="preserve"> a mis en exergue la satisfaction des instances internationales suite au rapport du DIOE 2021 réalisé par le Bénin. Ensuite, les fiches de collecte de données, à utiliser lors du dénombrement, ont été présentées aux participants, suivi d’explication et d’amélioration au regard des réalités du terrain. L’accent a été mis sur une meilleure collecte des conditions environnementales et pressions s’exerçant sur les lieux d’observations ornithologiques. </w:t>
      </w:r>
      <w:r>
        <w:rPr>
          <w:rFonts w:ascii="Times New Roman" w:hAnsi="Times New Roman" w:cs="Times New Roman"/>
          <w:sz w:val="24"/>
        </w:rPr>
        <w:t xml:space="preserve">Il est aussi retenu que les coordonnées géographiques des occurrences soient en format UTM et peuvent être prises avec l’application </w:t>
      </w:r>
      <w:proofErr w:type="spellStart"/>
      <w:r>
        <w:rPr>
          <w:rFonts w:ascii="Times New Roman" w:hAnsi="Times New Roman" w:cs="Times New Roman"/>
          <w:sz w:val="24"/>
        </w:rPr>
        <w:t>LocusMap</w:t>
      </w:r>
      <w:proofErr w:type="spellEnd"/>
      <w:r>
        <w:rPr>
          <w:rFonts w:ascii="Times New Roman" w:hAnsi="Times New Roman" w:cs="Times New Roman"/>
          <w:sz w:val="24"/>
        </w:rPr>
        <w:t xml:space="preserve">, à </w:t>
      </w:r>
      <w:proofErr w:type="spellStart"/>
      <w:r>
        <w:rPr>
          <w:rFonts w:ascii="Times New Roman" w:hAnsi="Times New Roman" w:cs="Times New Roman"/>
          <w:sz w:val="24"/>
        </w:rPr>
        <w:t>defaut</w:t>
      </w:r>
      <w:proofErr w:type="spellEnd"/>
      <w:r>
        <w:rPr>
          <w:rFonts w:ascii="Times New Roman" w:hAnsi="Times New Roman" w:cs="Times New Roman"/>
          <w:sz w:val="24"/>
        </w:rPr>
        <w:t xml:space="preserve"> d’un GPS. </w:t>
      </w:r>
      <w:r w:rsidRPr="0081710A">
        <w:rPr>
          <w:rFonts w:ascii="Times New Roman" w:hAnsi="Times New Roman" w:cs="Times New Roman"/>
          <w:sz w:val="24"/>
        </w:rPr>
        <w:t xml:space="preserve">De plus, des sites inexplorés lors des DIOE passés ont été proposés. Il s’agit </w:t>
      </w:r>
      <w:r w:rsidRPr="0081710A">
        <w:rPr>
          <w:rFonts w:ascii="Times New Roman" w:hAnsi="Times New Roman" w:cs="Times New Roman"/>
          <w:sz w:val="24"/>
        </w:rPr>
        <w:t>entre autres</w:t>
      </w:r>
      <w:r w:rsidRPr="0081710A">
        <w:rPr>
          <w:rFonts w:ascii="Times New Roman" w:hAnsi="Times New Roman" w:cs="Times New Roman"/>
          <w:sz w:val="24"/>
        </w:rPr>
        <w:t xml:space="preserve"> de la rivière </w:t>
      </w:r>
      <w:proofErr w:type="spellStart"/>
      <w:r w:rsidRPr="0081710A">
        <w:rPr>
          <w:rFonts w:ascii="Times New Roman" w:hAnsi="Times New Roman" w:cs="Times New Roman"/>
          <w:sz w:val="24"/>
        </w:rPr>
        <w:t>Okpara</w:t>
      </w:r>
      <w:proofErr w:type="spellEnd"/>
      <w:r w:rsidRPr="0081710A">
        <w:rPr>
          <w:rFonts w:ascii="Times New Roman" w:hAnsi="Times New Roman" w:cs="Times New Roman"/>
          <w:sz w:val="24"/>
        </w:rPr>
        <w:t xml:space="preserve"> et sites satellites des principaux cours (Niger, Alibori, </w:t>
      </w:r>
      <w:proofErr w:type="spellStart"/>
      <w:r w:rsidRPr="0081710A">
        <w:rPr>
          <w:rFonts w:ascii="Times New Roman" w:hAnsi="Times New Roman" w:cs="Times New Roman"/>
          <w:sz w:val="24"/>
        </w:rPr>
        <w:t>Mékrou</w:t>
      </w:r>
      <w:proofErr w:type="spellEnd"/>
      <w:r w:rsidRPr="0081710A">
        <w:rPr>
          <w:rFonts w:ascii="Times New Roman" w:hAnsi="Times New Roman" w:cs="Times New Roman"/>
          <w:sz w:val="24"/>
        </w:rPr>
        <w:t xml:space="preserve">, </w:t>
      </w:r>
      <w:proofErr w:type="spellStart"/>
      <w:r w:rsidRPr="0081710A">
        <w:rPr>
          <w:rFonts w:ascii="Times New Roman" w:hAnsi="Times New Roman" w:cs="Times New Roman"/>
          <w:sz w:val="24"/>
        </w:rPr>
        <w:t>Sota</w:t>
      </w:r>
      <w:proofErr w:type="spellEnd"/>
      <w:r w:rsidRPr="0081710A">
        <w:rPr>
          <w:rFonts w:ascii="Times New Roman" w:hAnsi="Times New Roman" w:cs="Times New Roman"/>
          <w:sz w:val="24"/>
        </w:rPr>
        <w:t xml:space="preserve">, Pendjari) de la partie septentrionale, du barrage de Savè dans la partie centrale et des lacs </w:t>
      </w:r>
      <w:proofErr w:type="spellStart"/>
      <w:r w:rsidRPr="0081710A">
        <w:rPr>
          <w:rFonts w:ascii="Times New Roman" w:hAnsi="Times New Roman" w:cs="Times New Roman"/>
          <w:sz w:val="24"/>
        </w:rPr>
        <w:t>Hlan</w:t>
      </w:r>
      <w:proofErr w:type="spellEnd"/>
      <w:r w:rsidRPr="0081710A">
        <w:rPr>
          <w:rFonts w:ascii="Times New Roman" w:hAnsi="Times New Roman" w:cs="Times New Roman"/>
          <w:sz w:val="24"/>
        </w:rPr>
        <w:t xml:space="preserve">, </w:t>
      </w:r>
      <w:proofErr w:type="spellStart"/>
      <w:r w:rsidRPr="0081710A">
        <w:rPr>
          <w:rFonts w:ascii="Times New Roman" w:hAnsi="Times New Roman" w:cs="Times New Roman"/>
          <w:sz w:val="24"/>
        </w:rPr>
        <w:t>Sré</w:t>
      </w:r>
      <w:proofErr w:type="spellEnd"/>
      <w:r w:rsidRPr="0081710A">
        <w:rPr>
          <w:rFonts w:ascii="Times New Roman" w:hAnsi="Times New Roman" w:cs="Times New Roman"/>
          <w:sz w:val="24"/>
        </w:rPr>
        <w:t xml:space="preserve">, </w:t>
      </w:r>
      <w:proofErr w:type="spellStart"/>
      <w:r w:rsidRPr="0081710A">
        <w:rPr>
          <w:rFonts w:ascii="Times New Roman" w:hAnsi="Times New Roman" w:cs="Times New Roman"/>
          <w:sz w:val="24"/>
        </w:rPr>
        <w:t>Azilii</w:t>
      </w:r>
      <w:proofErr w:type="spellEnd"/>
      <w:r w:rsidRPr="0081710A">
        <w:rPr>
          <w:rFonts w:ascii="Times New Roman" w:hAnsi="Times New Roman" w:cs="Times New Roman"/>
          <w:sz w:val="24"/>
        </w:rPr>
        <w:t>, de la rivière aux crocodiles et sites satellites des cours d’eaux de la partie méridionale du Bénin. Par ailleurs, le DIOE ne sera pas possible cette année-ci dans les parcs Nationaux de la Pendjari et du W suite aux restrictions d’APN et aux menaces djihadistes. Il s’en est suivi la constitution de huit (08) équipements de prospection et la mobilisation du matériel technique (barque, gilets de sauvetages, GPS, jumelles, appareils photos). La séance a pris fin à 12h30min par la prise de photos de familles.</w:t>
      </w:r>
    </w:p>
    <w:p w:rsidR="00E84D92" w:rsidRPr="00545C9F" w:rsidRDefault="00E84D92" w:rsidP="00E84D92">
      <w:pPr>
        <w:spacing w:line="360" w:lineRule="auto"/>
        <w:jc w:val="both"/>
        <w:rPr>
          <w:rFonts w:ascii="Times New Roman" w:hAnsi="Times New Roman" w:cs="Times New Roman"/>
          <w:sz w:val="24"/>
        </w:rPr>
      </w:pPr>
      <w:r w:rsidRPr="00F526BD">
        <w:rPr>
          <w:b/>
          <w:bCs/>
          <w:noProof/>
        </w:rPr>
        <w:lastRenderedPageBreak/>
        <w:drawing>
          <wp:anchor distT="0" distB="0" distL="114300" distR="114300" simplePos="0" relativeHeight="251659264" behindDoc="1" locked="0" layoutInCell="1" allowOverlap="1" wp14:anchorId="76747D4E" wp14:editId="6DF80574">
            <wp:simplePos x="0" y="0"/>
            <wp:positionH relativeFrom="column">
              <wp:posOffset>0</wp:posOffset>
            </wp:positionH>
            <wp:positionV relativeFrom="page">
              <wp:posOffset>1271270</wp:posOffset>
            </wp:positionV>
            <wp:extent cx="6438900" cy="4826946"/>
            <wp:effectExtent l="0" t="0" r="0" b="0"/>
            <wp:wrapTight wrapText="bothSides">
              <wp:wrapPolygon edited="0">
                <wp:start x="0" y="0"/>
                <wp:lineTo x="0" y="21483"/>
                <wp:lineTo x="21536" y="21483"/>
                <wp:lineTo x="21536"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439315" cy="4827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26BD">
        <w:rPr>
          <w:rFonts w:ascii="Times New Roman" w:hAnsi="Times New Roman" w:cs="Times New Roman"/>
          <w:b/>
          <w:bCs/>
          <w:sz w:val="24"/>
        </w:rPr>
        <w:t>Photo de famille</w:t>
      </w:r>
      <w:r>
        <w:rPr>
          <w:rFonts w:ascii="Times New Roman" w:hAnsi="Times New Roman" w:cs="Times New Roman"/>
          <w:sz w:val="24"/>
        </w:rPr>
        <w:t xml:space="preserve">. </w:t>
      </w:r>
      <w:bookmarkStart w:id="0" w:name="_GoBack"/>
      <w:bookmarkEnd w:id="0"/>
    </w:p>
    <w:sectPr w:rsidR="00E84D92" w:rsidRPr="00545C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C9F"/>
    <w:rsid w:val="00016510"/>
    <w:rsid w:val="002D55AD"/>
    <w:rsid w:val="004C2511"/>
    <w:rsid w:val="00545C9F"/>
    <w:rsid w:val="00E84D92"/>
    <w:rsid w:val="00F526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C22D"/>
  <w15:chartTrackingRefBased/>
  <w15:docId w15:val="{676928A4-C116-4C17-91F3-81223E20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C9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442</Words>
  <Characters>2436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HOUNGA</dc:creator>
  <cp:keywords/>
  <dc:description/>
  <cp:lastModifiedBy>Frédéric HOUNGA</cp:lastModifiedBy>
  <cp:revision>3</cp:revision>
  <dcterms:created xsi:type="dcterms:W3CDTF">2022-05-25T14:03:00Z</dcterms:created>
  <dcterms:modified xsi:type="dcterms:W3CDTF">2022-05-25T14:15:00Z</dcterms:modified>
</cp:coreProperties>
</file>